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C66E4D" w:rsidRDefault="00F65AB0" w:rsidP="00D06917">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D06917">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42E24111" w:rsidR="001A53D6" w:rsidRPr="00C66E4D" w:rsidRDefault="007C23A3" w:rsidP="00D06917">
            <w:pPr>
              <w:spacing w:line="360" w:lineRule="auto"/>
              <w:jc w:val="both"/>
              <w:rPr>
                <w:rFonts w:ascii="Times New Roman" w:hAnsi="Times New Roman" w:cs="Times New Roman"/>
                <w:b/>
                <w:color w:val="000000" w:themeColor="text1"/>
              </w:rPr>
            </w:pPr>
            <w:bookmarkStart w:id="0" w:name="_GoBack"/>
            <w:r w:rsidRPr="007C23A3">
              <w:rPr>
                <w:rFonts w:ascii="Times New Roman" w:hAnsi="Times New Roman" w:cs="Times New Roman"/>
                <w:b/>
                <w:color w:val="000000" w:themeColor="text1"/>
              </w:rPr>
              <w:t>JCSSD-2947</w:t>
            </w:r>
            <w:bookmarkEnd w:id="0"/>
          </w:p>
        </w:tc>
        <w:tc>
          <w:tcPr>
            <w:tcW w:w="3600" w:type="dxa"/>
          </w:tcPr>
          <w:p w14:paraId="00189E9A" w14:textId="4B892B8C" w:rsidR="009E6A0F" w:rsidRPr="00C66E4D" w:rsidRDefault="003069E0" w:rsidP="00D06917">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D06917">
            <w:pPr>
              <w:autoSpaceDE w:val="0"/>
              <w:autoSpaceDN w:val="0"/>
              <w:adjustRightInd w:val="0"/>
              <w:spacing w:after="0" w:line="360" w:lineRule="auto"/>
              <w:jc w:val="both"/>
              <w:rPr>
                <w:rFonts w:ascii="Times New Roman" w:hAnsi="Times New Roman" w:cs="Times New Roman"/>
                <w:b/>
                <w:color w:val="000000" w:themeColor="text1"/>
              </w:rPr>
            </w:pPr>
          </w:p>
          <w:p w14:paraId="0E0051C1" w14:textId="604DD099" w:rsidR="003069E0" w:rsidRPr="00C66E4D" w:rsidRDefault="007C23A3" w:rsidP="00D06917">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7C23A3">
              <w:rPr>
                <w:rFonts w:ascii="Times New Roman" w:hAnsi="Times New Roman" w:cs="Times New Roman"/>
                <w:b/>
                <w:color w:val="000000" w:themeColor="text1"/>
              </w:rPr>
              <w:t>Kothapalli</w:t>
            </w:r>
            <w:proofErr w:type="spellEnd"/>
            <w:r w:rsidRPr="007C23A3">
              <w:rPr>
                <w:rFonts w:ascii="Times New Roman" w:hAnsi="Times New Roman" w:cs="Times New Roman"/>
                <w:b/>
                <w:color w:val="000000" w:themeColor="text1"/>
              </w:rPr>
              <w:t xml:space="preserve"> </w:t>
            </w:r>
            <w:proofErr w:type="spellStart"/>
            <w:r w:rsidRPr="007C23A3">
              <w:rPr>
                <w:rFonts w:ascii="Times New Roman" w:hAnsi="Times New Roman" w:cs="Times New Roman"/>
                <w:b/>
                <w:color w:val="000000" w:themeColor="text1"/>
              </w:rPr>
              <w:t>Mounika</w:t>
            </w:r>
            <w:proofErr w:type="spellEnd"/>
          </w:p>
        </w:tc>
        <w:tc>
          <w:tcPr>
            <w:tcW w:w="3443" w:type="dxa"/>
          </w:tcPr>
          <w:p w14:paraId="3D4D1535" w14:textId="581F9B78" w:rsidR="008B4488" w:rsidRPr="00C66E4D" w:rsidRDefault="00240F9C" w:rsidP="00D06917">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D06917">
            <w:pPr>
              <w:pStyle w:val="ListParagraph"/>
              <w:numPr>
                <w:ilvl w:val="0"/>
                <w:numId w:val="1"/>
              </w:num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D06917">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BB3397A" w:rsidR="00AF6633" w:rsidRPr="00C66E4D" w:rsidRDefault="00011004" w:rsidP="00D06917">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5F569F95" w14:textId="7CFE6AC0" w:rsidR="00E85D9A" w:rsidRDefault="00E9204E" w:rsidP="009D584F">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E80D8F">
              <w:rPr>
                <w:rFonts w:ascii="Times New Roman" w:eastAsia="Times New Roman" w:hAnsi="Times New Roman" w:cs="Times New Roman"/>
                <w:b/>
                <w:bCs/>
                <w:color w:val="000000" w:themeColor="text1"/>
                <w:shd w:val="clear" w:color="auto" w:fill="FFFFFF"/>
                <w:lang w:val="en-IN" w:eastAsia="en-IN"/>
              </w:rPr>
              <w:t xml:space="preserve">: </w:t>
            </w:r>
            <w:r w:rsidR="007C23A3" w:rsidRPr="007C23A3">
              <w:rPr>
                <w:rFonts w:ascii="Times New Roman" w:eastAsia="Times New Roman" w:hAnsi="Times New Roman" w:cs="Times New Roman"/>
                <w:b/>
                <w:bCs/>
                <w:color w:val="000000" w:themeColor="text1"/>
                <w:shd w:val="clear" w:color="auto" w:fill="FFFFFF"/>
                <w:lang w:val="en-IN" w:eastAsia="en-IN"/>
              </w:rPr>
              <w:t>The Practical Applications of Retrieval-Augmented Generation in AI</w:t>
            </w:r>
          </w:p>
          <w:p w14:paraId="6DAFADD3" w14:textId="037CF953" w:rsidR="00A22276" w:rsidRDefault="00140858" w:rsidP="009D584F">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proofErr w:type="gramStart"/>
            <w:r w:rsidR="007C23A3" w:rsidRPr="007C23A3">
              <w:rPr>
                <w:rFonts w:ascii="Times New Roman" w:hAnsi="Times New Roman" w:cs="Times New Roman"/>
                <w:color w:val="000000" w:themeColor="text1"/>
              </w:rPr>
              <w:t>The manuscript is meticulously organized and offers a thorough examination of Retrieval-Augmented Generation (RAG) alongside its practical implementations across diverse sectors</w:t>
            </w:r>
            <w:proofErr w:type="gramEnd"/>
            <w:r w:rsidR="007C23A3" w:rsidRPr="007C23A3">
              <w:rPr>
                <w:rFonts w:ascii="Times New Roman" w:hAnsi="Times New Roman" w:cs="Times New Roman"/>
                <w:color w:val="000000" w:themeColor="text1"/>
              </w:rPr>
              <w:t xml:space="preserve">. The investigation into RAG's influence on customer service, search engines, and content creation is especially enlightening. The analysis of both the advantages and obstacles associated with RAG </w:t>
            </w:r>
            <w:proofErr w:type="gramStart"/>
            <w:r w:rsidR="007C23A3" w:rsidRPr="007C23A3">
              <w:rPr>
                <w:rFonts w:ascii="Times New Roman" w:hAnsi="Times New Roman" w:cs="Times New Roman"/>
                <w:color w:val="000000" w:themeColor="text1"/>
              </w:rPr>
              <w:t>is judiciously presented</w:t>
            </w:r>
            <w:proofErr w:type="gramEnd"/>
            <w:r w:rsidR="007C23A3" w:rsidRPr="007C23A3">
              <w:rPr>
                <w:rFonts w:ascii="Times New Roman" w:hAnsi="Times New Roman" w:cs="Times New Roman"/>
                <w:color w:val="000000" w:themeColor="text1"/>
              </w:rPr>
              <w:t xml:space="preserve">, delivering a pragmatic viewpoint on the technology's capabilities and constraints. Nevertheless, the linguistic consistency </w:t>
            </w:r>
            <w:proofErr w:type="gramStart"/>
            <w:r w:rsidR="007C23A3" w:rsidRPr="007C23A3">
              <w:rPr>
                <w:rFonts w:ascii="Times New Roman" w:hAnsi="Times New Roman" w:cs="Times New Roman"/>
                <w:color w:val="000000" w:themeColor="text1"/>
              </w:rPr>
              <w:t>could be improved</w:t>
            </w:r>
            <w:proofErr w:type="gramEnd"/>
            <w:r w:rsidR="007C23A3" w:rsidRPr="007C23A3">
              <w:rPr>
                <w:rFonts w:ascii="Times New Roman" w:hAnsi="Times New Roman" w:cs="Times New Roman"/>
                <w:color w:val="000000" w:themeColor="text1"/>
              </w:rPr>
              <w:t>, and the transitions among sections could be more fluid to augment overall coherence. Furthermore, although the manuscript is abundant in detail, the simplification of certain technical terminologies would enhance its accessibility to a wider readership.</w:t>
            </w:r>
          </w:p>
          <w:p w14:paraId="6C758837" w14:textId="2CEAF7E9" w:rsidR="007C23A3" w:rsidRDefault="007C23A3"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Introduction: - </w:t>
            </w:r>
            <w:r w:rsidRPr="007C23A3">
              <w:rPr>
                <w:rFonts w:ascii="Times New Roman" w:eastAsia="Times New Roman" w:hAnsi="Times New Roman" w:cs="Times New Roman"/>
                <w:bCs/>
                <w:color w:val="000000" w:themeColor="text1"/>
                <w:shd w:val="clear" w:color="auto" w:fill="FFFFFF"/>
                <w:lang w:val="en-IN" w:eastAsia="en-IN"/>
              </w:rPr>
              <w:t xml:space="preserve">The introduction establishes a robust framework by situating the progression of artificial intelligence and the advent of Retrieval-Augmented Generation (RAG) as a remedial approach to certain drawbacks inherent in extensive language models. It articulately delineates the objectives and extent of the manuscript, thereby facilitating the reader's comprehension of the anticipated content. Nevertheless, </w:t>
            </w:r>
            <w:proofErr w:type="gramStart"/>
            <w:r w:rsidRPr="007C23A3">
              <w:rPr>
                <w:rFonts w:ascii="Times New Roman" w:eastAsia="Times New Roman" w:hAnsi="Times New Roman" w:cs="Times New Roman"/>
                <w:bCs/>
                <w:color w:val="000000" w:themeColor="text1"/>
                <w:shd w:val="clear" w:color="auto" w:fill="FFFFFF"/>
                <w:lang w:val="en-IN" w:eastAsia="en-IN"/>
              </w:rPr>
              <w:t>the coherence of the narrative could be enhanced by more seamlessly incorporating the discourse surrounding the advantages and challenges associated with RAG</w:t>
            </w:r>
            <w:proofErr w:type="gramEnd"/>
            <w:r w:rsidRPr="007C23A3">
              <w:rPr>
                <w:rFonts w:ascii="Times New Roman" w:eastAsia="Times New Roman" w:hAnsi="Times New Roman" w:cs="Times New Roman"/>
                <w:bCs/>
                <w:color w:val="000000" w:themeColor="text1"/>
                <w:shd w:val="clear" w:color="auto" w:fill="FFFFFF"/>
                <w:lang w:val="en-IN" w:eastAsia="en-IN"/>
              </w:rPr>
              <w:t xml:space="preserve">. Furthermore, the inclusion of a succinct reference to the principal applications that </w:t>
            </w:r>
            <w:proofErr w:type="gramStart"/>
            <w:r w:rsidRPr="007C23A3">
              <w:rPr>
                <w:rFonts w:ascii="Times New Roman" w:eastAsia="Times New Roman" w:hAnsi="Times New Roman" w:cs="Times New Roman"/>
                <w:bCs/>
                <w:color w:val="000000" w:themeColor="text1"/>
                <w:shd w:val="clear" w:color="auto" w:fill="FFFFFF"/>
                <w:lang w:val="en-IN" w:eastAsia="en-IN"/>
              </w:rPr>
              <w:t>will be examined</w:t>
            </w:r>
            <w:proofErr w:type="gramEnd"/>
            <w:r w:rsidRPr="007C23A3">
              <w:rPr>
                <w:rFonts w:ascii="Times New Roman" w:eastAsia="Times New Roman" w:hAnsi="Times New Roman" w:cs="Times New Roman"/>
                <w:bCs/>
                <w:color w:val="000000" w:themeColor="text1"/>
                <w:shd w:val="clear" w:color="auto" w:fill="FFFFFF"/>
                <w:lang w:val="en-IN" w:eastAsia="en-IN"/>
              </w:rPr>
              <w:t xml:space="preserve"> later in the document could serve to better orient the reader.</w:t>
            </w:r>
          </w:p>
          <w:p w14:paraId="73F7A67B" w14:textId="6B09B17F" w:rsidR="007C23A3" w:rsidRDefault="007C23A3"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Methodology: -</w:t>
            </w:r>
            <w:r>
              <w:t xml:space="preserve"> </w:t>
            </w:r>
            <w:r w:rsidRPr="007C23A3">
              <w:rPr>
                <w:rFonts w:ascii="Times New Roman" w:eastAsia="Times New Roman" w:hAnsi="Times New Roman" w:cs="Times New Roman"/>
                <w:bCs/>
                <w:color w:val="000000" w:themeColor="text1"/>
                <w:shd w:val="clear" w:color="auto" w:fill="FFFFFF"/>
                <w:lang w:val="en-IN" w:eastAsia="en-IN"/>
              </w:rPr>
              <w:t xml:space="preserve">The methodology section meticulously delineates the approach employed to investigate the practical applications of Retrieval-Augmented Generation (RAG), thereby establishing a robust framework for the research </w:t>
            </w:r>
            <w:proofErr w:type="spellStart"/>
            <w:r w:rsidRPr="007C23A3">
              <w:rPr>
                <w:rFonts w:ascii="Times New Roman" w:eastAsia="Times New Roman" w:hAnsi="Times New Roman" w:cs="Times New Roman"/>
                <w:bCs/>
                <w:color w:val="000000" w:themeColor="text1"/>
                <w:shd w:val="clear" w:color="auto" w:fill="FFFFFF"/>
                <w:lang w:val="en-IN" w:eastAsia="en-IN"/>
              </w:rPr>
              <w:t>endeavor</w:t>
            </w:r>
            <w:proofErr w:type="spellEnd"/>
            <w:r w:rsidRPr="007C23A3">
              <w:rPr>
                <w:rFonts w:ascii="Times New Roman" w:eastAsia="Times New Roman" w:hAnsi="Times New Roman" w:cs="Times New Roman"/>
                <w:bCs/>
                <w:color w:val="000000" w:themeColor="text1"/>
                <w:shd w:val="clear" w:color="auto" w:fill="FFFFFF"/>
                <w:lang w:val="en-IN" w:eastAsia="en-IN"/>
              </w:rPr>
              <w:t xml:space="preserve">. The disaggregation of the retrieval and generation phases is particularly advantageous in elucidating the procedural dynamics. Nonetheless, the section stands to gain from an augmentation of detail concerning the specific methodologies employed to assess the efficacy of RAG across various applications. For instance, what criteria governed the selection of the real-world examples and case studies? Which metrics </w:t>
            </w:r>
            <w:proofErr w:type="gramStart"/>
            <w:r w:rsidRPr="007C23A3">
              <w:rPr>
                <w:rFonts w:ascii="Times New Roman" w:eastAsia="Times New Roman" w:hAnsi="Times New Roman" w:cs="Times New Roman"/>
                <w:bCs/>
                <w:color w:val="000000" w:themeColor="text1"/>
                <w:shd w:val="clear" w:color="auto" w:fill="FFFFFF"/>
                <w:lang w:val="en-IN" w:eastAsia="en-IN"/>
              </w:rPr>
              <w:t>were implemented</w:t>
            </w:r>
            <w:proofErr w:type="gramEnd"/>
            <w:r w:rsidRPr="007C23A3">
              <w:rPr>
                <w:rFonts w:ascii="Times New Roman" w:eastAsia="Times New Roman" w:hAnsi="Times New Roman" w:cs="Times New Roman"/>
                <w:bCs/>
                <w:color w:val="000000" w:themeColor="text1"/>
                <w:shd w:val="clear" w:color="auto" w:fill="FFFFFF"/>
                <w:lang w:val="en-IN" w:eastAsia="en-IN"/>
              </w:rPr>
              <w:t xml:space="preserve"> to gauge their success? Furthermore, the inclusion of a discourse regarding any limitations inherent in the methodology—such as possible biases in the selection of case studies or data sources—would </w:t>
            </w:r>
            <w:r w:rsidRPr="007C23A3">
              <w:rPr>
                <w:rFonts w:ascii="Times New Roman" w:eastAsia="Times New Roman" w:hAnsi="Times New Roman" w:cs="Times New Roman"/>
                <w:bCs/>
                <w:color w:val="000000" w:themeColor="text1"/>
                <w:shd w:val="clear" w:color="auto" w:fill="FFFFFF"/>
                <w:lang w:val="en-IN" w:eastAsia="en-IN"/>
              </w:rPr>
              <w:lastRenderedPageBreak/>
              <w:t xml:space="preserve">enhance transparency and bolster the credibility of the findings. In summation, while the methodology is cohesively structured, it </w:t>
            </w:r>
            <w:proofErr w:type="gramStart"/>
            <w:r w:rsidRPr="007C23A3">
              <w:rPr>
                <w:rFonts w:ascii="Times New Roman" w:eastAsia="Times New Roman" w:hAnsi="Times New Roman" w:cs="Times New Roman"/>
                <w:bCs/>
                <w:color w:val="000000" w:themeColor="text1"/>
                <w:shd w:val="clear" w:color="auto" w:fill="FFFFFF"/>
                <w:lang w:val="en-IN" w:eastAsia="en-IN"/>
              </w:rPr>
              <w:t>could be further refined</w:t>
            </w:r>
            <w:proofErr w:type="gramEnd"/>
            <w:r w:rsidRPr="007C23A3">
              <w:rPr>
                <w:rFonts w:ascii="Times New Roman" w:eastAsia="Times New Roman" w:hAnsi="Times New Roman" w:cs="Times New Roman"/>
                <w:bCs/>
                <w:color w:val="000000" w:themeColor="text1"/>
                <w:shd w:val="clear" w:color="auto" w:fill="FFFFFF"/>
                <w:lang w:val="en-IN" w:eastAsia="en-IN"/>
              </w:rPr>
              <w:t xml:space="preserve"> by integrating additional details pertaining to the research process and its inherent limitations.</w:t>
            </w:r>
          </w:p>
          <w:p w14:paraId="6DEB50EA" w14:textId="71E87230" w:rsidR="007C23A3" w:rsidRDefault="007C23A3"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w:t>
            </w:r>
            <w:r w:rsidRPr="007C23A3">
              <w:rPr>
                <w:rFonts w:ascii="Times New Roman" w:eastAsia="Times New Roman" w:hAnsi="Times New Roman" w:cs="Times New Roman"/>
                <w:bCs/>
                <w:color w:val="000000" w:themeColor="text1"/>
                <w:shd w:val="clear" w:color="auto" w:fill="FFFFFF"/>
                <w:lang w:val="en-IN" w:eastAsia="en-IN"/>
              </w:rPr>
              <w:t xml:space="preserve">The results section proficiently illustrates the implications of Retrieval-Augmented Generation (RAG) across a multitude of domains, offering explicit instances of its pragmatic applications. The incorporation of real-world examples, such as IBM's Watson and Microsoft's Bing Chat, enhances the credibility and exemplifies the adaptability of RAG. Nevertheless, the section would benefit from a more comprehensive examination of the outcomes—specifically, in what ways has RAG augmented accuracy, user experience, or efficiency within these instances? </w:t>
            </w:r>
            <w:proofErr w:type="gramStart"/>
            <w:r w:rsidRPr="007C23A3">
              <w:rPr>
                <w:rFonts w:ascii="Times New Roman" w:eastAsia="Times New Roman" w:hAnsi="Times New Roman" w:cs="Times New Roman"/>
                <w:bCs/>
                <w:color w:val="000000" w:themeColor="text1"/>
                <w:shd w:val="clear" w:color="auto" w:fill="FFFFFF"/>
                <w:lang w:val="en-IN" w:eastAsia="en-IN"/>
              </w:rPr>
              <w:t>Furthermore, the inclusion of quantitative data or metrics wherever feasible would bolster the substantiation of RAG's efficacy.</w:t>
            </w:r>
            <w:proofErr w:type="gramEnd"/>
            <w:r w:rsidRPr="007C23A3">
              <w:rPr>
                <w:rFonts w:ascii="Times New Roman" w:eastAsia="Times New Roman" w:hAnsi="Times New Roman" w:cs="Times New Roman"/>
                <w:bCs/>
                <w:color w:val="000000" w:themeColor="text1"/>
                <w:shd w:val="clear" w:color="auto" w:fill="FFFFFF"/>
                <w:lang w:val="en-IN" w:eastAsia="en-IN"/>
              </w:rPr>
              <w:t xml:space="preserve"> Emphasizing any unforeseen findings or patterns discerned during the inquiry could also enrich the discourse. In summation, the results </w:t>
            </w:r>
            <w:proofErr w:type="gramStart"/>
            <w:r w:rsidRPr="007C23A3">
              <w:rPr>
                <w:rFonts w:ascii="Times New Roman" w:eastAsia="Times New Roman" w:hAnsi="Times New Roman" w:cs="Times New Roman"/>
                <w:bCs/>
                <w:color w:val="000000" w:themeColor="text1"/>
                <w:shd w:val="clear" w:color="auto" w:fill="FFFFFF"/>
                <w:lang w:val="en-IN" w:eastAsia="en-IN"/>
              </w:rPr>
              <w:t>are presented</w:t>
            </w:r>
            <w:proofErr w:type="gramEnd"/>
            <w:r w:rsidRPr="007C23A3">
              <w:rPr>
                <w:rFonts w:ascii="Times New Roman" w:eastAsia="Times New Roman" w:hAnsi="Times New Roman" w:cs="Times New Roman"/>
                <w:bCs/>
                <w:color w:val="000000" w:themeColor="text1"/>
                <w:shd w:val="clear" w:color="auto" w:fill="FFFFFF"/>
                <w:lang w:val="en-IN" w:eastAsia="en-IN"/>
              </w:rPr>
              <w:t xml:space="preserve"> with clarity, yet additional elaboration on the ramifications and some quantitative support would render this section even more persuasive.</w:t>
            </w:r>
          </w:p>
          <w:p w14:paraId="1F241B45" w14:textId="232F51AA" w:rsidR="007C23A3" w:rsidRDefault="007C23A3"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Discussion: - A</w:t>
            </w:r>
            <w:r w:rsidRPr="007C23A3">
              <w:rPr>
                <w:rFonts w:ascii="Times New Roman" w:eastAsia="Times New Roman" w:hAnsi="Times New Roman" w:cs="Times New Roman"/>
                <w:bCs/>
                <w:color w:val="000000" w:themeColor="text1"/>
                <w:shd w:val="clear" w:color="auto" w:fill="FFFFFF"/>
                <w:lang w:val="en-IN" w:eastAsia="en-IN"/>
              </w:rPr>
              <w:t xml:space="preserve"> more comprehensive examination of the obstacles—such as concerns pertaining to data privacy and inherent biases—and the potential strategies for their mitigation in forthcoming applications would yield a more nuanced perspective. It would also be advantageous to underscore any domains in which the outcomes could shape subsequent research </w:t>
            </w:r>
            <w:proofErr w:type="spellStart"/>
            <w:r w:rsidRPr="007C23A3">
              <w:rPr>
                <w:rFonts w:ascii="Times New Roman" w:eastAsia="Times New Roman" w:hAnsi="Times New Roman" w:cs="Times New Roman"/>
                <w:bCs/>
                <w:color w:val="000000" w:themeColor="text1"/>
                <w:shd w:val="clear" w:color="auto" w:fill="FFFFFF"/>
                <w:lang w:val="en-IN" w:eastAsia="en-IN"/>
              </w:rPr>
              <w:t>endeavors</w:t>
            </w:r>
            <w:proofErr w:type="spellEnd"/>
            <w:r w:rsidRPr="007C23A3">
              <w:rPr>
                <w:rFonts w:ascii="Times New Roman" w:eastAsia="Times New Roman" w:hAnsi="Times New Roman" w:cs="Times New Roman"/>
                <w:bCs/>
                <w:color w:val="000000" w:themeColor="text1"/>
                <w:shd w:val="clear" w:color="auto" w:fill="FFFFFF"/>
                <w:lang w:val="en-IN" w:eastAsia="en-IN"/>
              </w:rPr>
              <w:t xml:space="preserve"> or industrial methodologies. In summary, while the discussion is enlightening, an increased focus on pragmatic implications and challenges would augment its profundity and pertinence.</w:t>
            </w:r>
          </w:p>
          <w:p w14:paraId="387941E6" w14:textId="740F26C3" w:rsidR="0049531E" w:rsidRPr="00C66E4D" w:rsidRDefault="00DE24E6" w:rsidP="00424519">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C66E4D">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C66E4D">
              <w:rPr>
                <w:rFonts w:ascii="Times New Roman" w:eastAsia="Times New Roman" w:hAnsi="Times New Roman" w:cs="Times New Roman"/>
                <w:bCs/>
                <w:color w:val="000000" w:themeColor="text1"/>
                <w:shd w:val="clear" w:color="auto" w:fill="FFFFFF"/>
                <w:lang w:val="en-IN" w:eastAsia="en-IN"/>
              </w:rPr>
              <w:t>can be publ</w:t>
            </w:r>
            <w:r w:rsidR="00B77468" w:rsidRPr="00C66E4D">
              <w:rPr>
                <w:rFonts w:ascii="Times New Roman" w:eastAsia="Times New Roman" w:hAnsi="Times New Roman" w:cs="Times New Roman"/>
                <w:bCs/>
                <w:color w:val="000000" w:themeColor="text1"/>
                <w:shd w:val="clear" w:color="auto" w:fill="FFFFFF"/>
                <w:lang w:val="en-IN" w:eastAsia="en-IN"/>
              </w:rPr>
              <w:t>ished</w:t>
            </w:r>
            <w:proofErr w:type="gramEnd"/>
            <w:r w:rsidR="006D078A" w:rsidRPr="00C66E4D">
              <w:rPr>
                <w:rFonts w:ascii="Times New Roman" w:eastAsia="Times New Roman" w:hAnsi="Times New Roman" w:cs="Times New Roman"/>
                <w:bCs/>
                <w:color w:val="000000" w:themeColor="text1"/>
                <w:shd w:val="clear" w:color="auto" w:fill="FFFFFF"/>
                <w:lang w:val="en-IN" w:eastAsia="en-IN"/>
              </w:rPr>
              <w:t xml:space="preserve"> after mino</w:t>
            </w:r>
            <w:r w:rsidR="001C652F" w:rsidRPr="00C66E4D">
              <w:rPr>
                <w:rFonts w:ascii="Times New Roman" w:eastAsia="Times New Roman" w:hAnsi="Times New Roman" w:cs="Times New Roman"/>
                <w:bCs/>
                <w:color w:val="000000" w:themeColor="text1"/>
                <w:shd w:val="clear" w:color="auto" w:fill="FFFFFF"/>
                <w:lang w:val="en-IN" w:eastAsia="en-IN"/>
              </w:rPr>
              <w:t>r</w:t>
            </w:r>
            <w:r w:rsidR="003810EE" w:rsidRPr="00C66E4D">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D06917">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565406" w14:textId="77777777" w:rsidR="00E51400" w:rsidRDefault="00E51400" w:rsidP="00F65AB0">
      <w:pPr>
        <w:spacing w:after="0" w:line="240" w:lineRule="auto"/>
      </w:pPr>
      <w:r>
        <w:separator/>
      </w:r>
    </w:p>
  </w:endnote>
  <w:endnote w:type="continuationSeparator" w:id="0">
    <w:p w14:paraId="56A8C1DE" w14:textId="77777777" w:rsidR="00E51400" w:rsidRDefault="00E51400"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F7292B" w14:textId="77777777" w:rsidR="00E51400" w:rsidRDefault="00E51400" w:rsidP="00F65AB0">
      <w:pPr>
        <w:spacing w:after="0" w:line="240" w:lineRule="auto"/>
      </w:pPr>
      <w:r>
        <w:separator/>
      </w:r>
    </w:p>
  </w:footnote>
  <w:footnote w:type="continuationSeparator" w:id="0">
    <w:p w14:paraId="4EF4487B" w14:textId="77777777" w:rsidR="00E51400" w:rsidRDefault="00E51400"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0435F4F"/>
    <w:multiLevelType w:val="hybridMultilevel"/>
    <w:tmpl w:val="6F8E3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14A5A58"/>
    <w:multiLevelType w:val="hybridMultilevel"/>
    <w:tmpl w:val="4C782F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25715C6"/>
    <w:multiLevelType w:val="hybridMultilevel"/>
    <w:tmpl w:val="14C8A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3092DF7"/>
    <w:multiLevelType w:val="hybridMultilevel"/>
    <w:tmpl w:val="3DC870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F223330"/>
    <w:multiLevelType w:val="hybridMultilevel"/>
    <w:tmpl w:val="D4FAFB3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7">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nsid w:val="796A2002"/>
    <w:multiLevelType w:val="hybridMultilevel"/>
    <w:tmpl w:val="32AA09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18"/>
  </w:num>
  <w:num w:numId="5">
    <w:abstractNumId w:val="10"/>
  </w:num>
  <w:num w:numId="6">
    <w:abstractNumId w:val="12"/>
  </w:num>
  <w:num w:numId="7">
    <w:abstractNumId w:val="19"/>
  </w:num>
  <w:num w:numId="8">
    <w:abstractNumId w:val="3"/>
  </w:num>
  <w:num w:numId="9">
    <w:abstractNumId w:val="14"/>
  </w:num>
  <w:num w:numId="10">
    <w:abstractNumId w:val="20"/>
  </w:num>
  <w:num w:numId="11">
    <w:abstractNumId w:val="21"/>
  </w:num>
  <w:num w:numId="12">
    <w:abstractNumId w:val="5"/>
  </w:num>
  <w:num w:numId="13">
    <w:abstractNumId w:val="17"/>
  </w:num>
  <w:num w:numId="14">
    <w:abstractNumId w:val="2"/>
  </w:num>
  <w:num w:numId="15">
    <w:abstractNumId w:val="11"/>
  </w:num>
  <w:num w:numId="16">
    <w:abstractNumId w:val="13"/>
  </w:num>
  <w:num w:numId="17">
    <w:abstractNumId w:val="4"/>
  </w:num>
  <w:num w:numId="18">
    <w:abstractNumId w:val="22"/>
  </w:num>
  <w:num w:numId="19">
    <w:abstractNumId w:val="9"/>
  </w:num>
  <w:num w:numId="20">
    <w:abstractNumId w:val="8"/>
  </w:num>
  <w:num w:numId="21">
    <w:abstractNumId w:val="15"/>
  </w:num>
  <w:num w:numId="22">
    <w:abstractNumId w:val="7"/>
  </w:num>
  <w:num w:numId="23">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C7"/>
    <w:rsid w:val="00032850"/>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864"/>
    <w:rsid w:val="000804F7"/>
    <w:rsid w:val="00080E09"/>
    <w:rsid w:val="000817B5"/>
    <w:rsid w:val="000825EC"/>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608D1"/>
    <w:rsid w:val="00160F37"/>
    <w:rsid w:val="00162495"/>
    <w:rsid w:val="00162C84"/>
    <w:rsid w:val="00163C91"/>
    <w:rsid w:val="00164294"/>
    <w:rsid w:val="00164C44"/>
    <w:rsid w:val="00165E24"/>
    <w:rsid w:val="0016648E"/>
    <w:rsid w:val="00170D72"/>
    <w:rsid w:val="00170E3E"/>
    <w:rsid w:val="00172F34"/>
    <w:rsid w:val="00173026"/>
    <w:rsid w:val="001759BF"/>
    <w:rsid w:val="00176BD8"/>
    <w:rsid w:val="0017714D"/>
    <w:rsid w:val="00177B09"/>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5015"/>
    <w:rsid w:val="002A61F1"/>
    <w:rsid w:val="002A7451"/>
    <w:rsid w:val="002A74C2"/>
    <w:rsid w:val="002B0406"/>
    <w:rsid w:val="002B1D57"/>
    <w:rsid w:val="002B2AE4"/>
    <w:rsid w:val="002B2EC9"/>
    <w:rsid w:val="002B5986"/>
    <w:rsid w:val="002B7028"/>
    <w:rsid w:val="002C2387"/>
    <w:rsid w:val="002C49E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84D"/>
    <w:rsid w:val="00304310"/>
    <w:rsid w:val="003069E0"/>
    <w:rsid w:val="00316A94"/>
    <w:rsid w:val="00320928"/>
    <w:rsid w:val="003229B2"/>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E1603"/>
    <w:rsid w:val="003E3470"/>
    <w:rsid w:val="003E35C5"/>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512"/>
    <w:rsid w:val="00424519"/>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3E6E"/>
    <w:rsid w:val="00454DD2"/>
    <w:rsid w:val="00455AD6"/>
    <w:rsid w:val="004601BC"/>
    <w:rsid w:val="00462877"/>
    <w:rsid w:val="00466028"/>
    <w:rsid w:val="0046785A"/>
    <w:rsid w:val="004725C3"/>
    <w:rsid w:val="004726E9"/>
    <w:rsid w:val="004740BF"/>
    <w:rsid w:val="004752B7"/>
    <w:rsid w:val="00476B9F"/>
    <w:rsid w:val="00476E6E"/>
    <w:rsid w:val="00480ABB"/>
    <w:rsid w:val="0048376E"/>
    <w:rsid w:val="004839BC"/>
    <w:rsid w:val="00483F53"/>
    <w:rsid w:val="004860A8"/>
    <w:rsid w:val="00487297"/>
    <w:rsid w:val="00493700"/>
    <w:rsid w:val="00493B07"/>
    <w:rsid w:val="0049531E"/>
    <w:rsid w:val="004A0EB1"/>
    <w:rsid w:val="004A2AFB"/>
    <w:rsid w:val="004A397E"/>
    <w:rsid w:val="004A3AA5"/>
    <w:rsid w:val="004A6239"/>
    <w:rsid w:val="004C6967"/>
    <w:rsid w:val="004C7C9C"/>
    <w:rsid w:val="004D288A"/>
    <w:rsid w:val="004D2FD4"/>
    <w:rsid w:val="004D31F1"/>
    <w:rsid w:val="004D6562"/>
    <w:rsid w:val="004E3446"/>
    <w:rsid w:val="004E3CC9"/>
    <w:rsid w:val="004E3E42"/>
    <w:rsid w:val="004E6164"/>
    <w:rsid w:val="004E685A"/>
    <w:rsid w:val="004F15E5"/>
    <w:rsid w:val="004F39D4"/>
    <w:rsid w:val="004F3E6C"/>
    <w:rsid w:val="004F4330"/>
    <w:rsid w:val="004F77C3"/>
    <w:rsid w:val="004F787B"/>
    <w:rsid w:val="004F7E12"/>
    <w:rsid w:val="00502851"/>
    <w:rsid w:val="00507DC4"/>
    <w:rsid w:val="005116F8"/>
    <w:rsid w:val="0051278D"/>
    <w:rsid w:val="00513B0A"/>
    <w:rsid w:val="00515727"/>
    <w:rsid w:val="00517DEE"/>
    <w:rsid w:val="0052118B"/>
    <w:rsid w:val="00522AC7"/>
    <w:rsid w:val="00527526"/>
    <w:rsid w:val="00527645"/>
    <w:rsid w:val="00527685"/>
    <w:rsid w:val="005314B0"/>
    <w:rsid w:val="0053152F"/>
    <w:rsid w:val="00532AF9"/>
    <w:rsid w:val="005376EC"/>
    <w:rsid w:val="00540124"/>
    <w:rsid w:val="00541238"/>
    <w:rsid w:val="00545A53"/>
    <w:rsid w:val="00551962"/>
    <w:rsid w:val="005527AD"/>
    <w:rsid w:val="00557E5D"/>
    <w:rsid w:val="00561856"/>
    <w:rsid w:val="005636D6"/>
    <w:rsid w:val="00563B90"/>
    <w:rsid w:val="005648DF"/>
    <w:rsid w:val="00564EF3"/>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21AE"/>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F145D"/>
    <w:rsid w:val="005F30B9"/>
    <w:rsid w:val="005F3BA8"/>
    <w:rsid w:val="00600502"/>
    <w:rsid w:val="006019BB"/>
    <w:rsid w:val="0060372B"/>
    <w:rsid w:val="00604F97"/>
    <w:rsid w:val="00605D63"/>
    <w:rsid w:val="00605F6B"/>
    <w:rsid w:val="0061035C"/>
    <w:rsid w:val="00610649"/>
    <w:rsid w:val="006109E9"/>
    <w:rsid w:val="0061104A"/>
    <w:rsid w:val="006129C6"/>
    <w:rsid w:val="00615745"/>
    <w:rsid w:val="00622162"/>
    <w:rsid w:val="0062404E"/>
    <w:rsid w:val="00625B8D"/>
    <w:rsid w:val="0062711B"/>
    <w:rsid w:val="006303D8"/>
    <w:rsid w:val="0063221D"/>
    <w:rsid w:val="0063559D"/>
    <w:rsid w:val="0063636F"/>
    <w:rsid w:val="00636E73"/>
    <w:rsid w:val="006401D2"/>
    <w:rsid w:val="00641314"/>
    <w:rsid w:val="00641CA9"/>
    <w:rsid w:val="00642770"/>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45F3"/>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1C29"/>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23A3"/>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E5F"/>
    <w:rsid w:val="008470E8"/>
    <w:rsid w:val="008472A2"/>
    <w:rsid w:val="00847796"/>
    <w:rsid w:val="00850F4F"/>
    <w:rsid w:val="00853FE6"/>
    <w:rsid w:val="008623C5"/>
    <w:rsid w:val="00863ADB"/>
    <w:rsid w:val="00867C9B"/>
    <w:rsid w:val="008713F8"/>
    <w:rsid w:val="00874FEE"/>
    <w:rsid w:val="008754DD"/>
    <w:rsid w:val="00875FC9"/>
    <w:rsid w:val="00877464"/>
    <w:rsid w:val="00882931"/>
    <w:rsid w:val="00884A93"/>
    <w:rsid w:val="00886D71"/>
    <w:rsid w:val="008873BD"/>
    <w:rsid w:val="00887610"/>
    <w:rsid w:val="0089163A"/>
    <w:rsid w:val="00892057"/>
    <w:rsid w:val="00892316"/>
    <w:rsid w:val="0089712F"/>
    <w:rsid w:val="008A21F3"/>
    <w:rsid w:val="008A3276"/>
    <w:rsid w:val="008A41AE"/>
    <w:rsid w:val="008A426D"/>
    <w:rsid w:val="008B05EE"/>
    <w:rsid w:val="008B4488"/>
    <w:rsid w:val="008B5538"/>
    <w:rsid w:val="008B5563"/>
    <w:rsid w:val="008B6A32"/>
    <w:rsid w:val="008B6FAA"/>
    <w:rsid w:val="008C4E43"/>
    <w:rsid w:val="008C7224"/>
    <w:rsid w:val="008D03F1"/>
    <w:rsid w:val="008D25B7"/>
    <w:rsid w:val="008D3533"/>
    <w:rsid w:val="008D599A"/>
    <w:rsid w:val="008D7E0A"/>
    <w:rsid w:val="008E1089"/>
    <w:rsid w:val="008E22AF"/>
    <w:rsid w:val="008E492C"/>
    <w:rsid w:val="008E729E"/>
    <w:rsid w:val="008F2F53"/>
    <w:rsid w:val="008F4CA8"/>
    <w:rsid w:val="008F4CFE"/>
    <w:rsid w:val="008F5EC9"/>
    <w:rsid w:val="009004B6"/>
    <w:rsid w:val="009010B6"/>
    <w:rsid w:val="00903CFC"/>
    <w:rsid w:val="00903E21"/>
    <w:rsid w:val="009062B5"/>
    <w:rsid w:val="00906541"/>
    <w:rsid w:val="009108FB"/>
    <w:rsid w:val="00910C93"/>
    <w:rsid w:val="00913075"/>
    <w:rsid w:val="009134DE"/>
    <w:rsid w:val="00914951"/>
    <w:rsid w:val="00915540"/>
    <w:rsid w:val="009162B8"/>
    <w:rsid w:val="009169A1"/>
    <w:rsid w:val="00916B2C"/>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719A0"/>
    <w:rsid w:val="00971E6C"/>
    <w:rsid w:val="00971EFF"/>
    <w:rsid w:val="009727D7"/>
    <w:rsid w:val="00972F51"/>
    <w:rsid w:val="009769E9"/>
    <w:rsid w:val="00976D27"/>
    <w:rsid w:val="009817FB"/>
    <w:rsid w:val="00982631"/>
    <w:rsid w:val="00982A3B"/>
    <w:rsid w:val="009830A5"/>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571C"/>
    <w:rsid w:val="009C5D6C"/>
    <w:rsid w:val="009C72D3"/>
    <w:rsid w:val="009D50EB"/>
    <w:rsid w:val="009D584F"/>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14E7"/>
    <w:rsid w:val="00A01660"/>
    <w:rsid w:val="00A016F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BC8"/>
    <w:rsid w:val="00AE5C6A"/>
    <w:rsid w:val="00AE6023"/>
    <w:rsid w:val="00AE7B3E"/>
    <w:rsid w:val="00AF00C6"/>
    <w:rsid w:val="00AF316D"/>
    <w:rsid w:val="00AF5C1E"/>
    <w:rsid w:val="00AF6633"/>
    <w:rsid w:val="00AF7983"/>
    <w:rsid w:val="00B01E7E"/>
    <w:rsid w:val="00B04DB6"/>
    <w:rsid w:val="00B07840"/>
    <w:rsid w:val="00B079D4"/>
    <w:rsid w:val="00B11664"/>
    <w:rsid w:val="00B11CA0"/>
    <w:rsid w:val="00B139E3"/>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3792"/>
    <w:rsid w:val="00BC499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5B3"/>
    <w:rsid w:val="00C12A12"/>
    <w:rsid w:val="00C15B5E"/>
    <w:rsid w:val="00C16DBD"/>
    <w:rsid w:val="00C17CE2"/>
    <w:rsid w:val="00C21D1D"/>
    <w:rsid w:val="00C242DB"/>
    <w:rsid w:val="00C24336"/>
    <w:rsid w:val="00C24704"/>
    <w:rsid w:val="00C24BA2"/>
    <w:rsid w:val="00C24C1D"/>
    <w:rsid w:val="00C25462"/>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E6F"/>
    <w:rsid w:val="00C73CB1"/>
    <w:rsid w:val="00C8007C"/>
    <w:rsid w:val="00C830A3"/>
    <w:rsid w:val="00C845FC"/>
    <w:rsid w:val="00C84678"/>
    <w:rsid w:val="00C84A5D"/>
    <w:rsid w:val="00C86E49"/>
    <w:rsid w:val="00C91694"/>
    <w:rsid w:val="00C92A5D"/>
    <w:rsid w:val="00C96252"/>
    <w:rsid w:val="00CA0750"/>
    <w:rsid w:val="00CA6140"/>
    <w:rsid w:val="00CA6799"/>
    <w:rsid w:val="00CA69A9"/>
    <w:rsid w:val="00CB012E"/>
    <w:rsid w:val="00CB0800"/>
    <w:rsid w:val="00CB53D9"/>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A0B"/>
    <w:rsid w:val="00D538D9"/>
    <w:rsid w:val="00D6017A"/>
    <w:rsid w:val="00D6180D"/>
    <w:rsid w:val="00D624E9"/>
    <w:rsid w:val="00D64761"/>
    <w:rsid w:val="00D65A93"/>
    <w:rsid w:val="00D75683"/>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2DE6"/>
    <w:rsid w:val="00DC5408"/>
    <w:rsid w:val="00DC6727"/>
    <w:rsid w:val="00DC6E61"/>
    <w:rsid w:val="00DC7693"/>
    <w:rsid w:val="00DD0EC9"/>
    <w:rsid w:val="00DD5175"/>
    <w:rsid w:val="00DD6331"/>
    <w:rsid w:val="00DD6B57"/>
    <w:rsid w:val="00DD6F7C"/>
    <w:rsid w:val="00DD7711"/>
    <w:rsid w:val="00DE00B0"/>
    <w:rsid w:val="00DE1583"/>
    <w:rsid w:val="00DE24E6"/>
    <w:rsid w:val="00DE5488"/>
    <w:rsid w:val="00DE6463"/>
    <w:rsid w:val="00DF08AC"/>
    <w:rsid w:val="00DF4FE7"/>
    <w:rsid w:val="00DF5992"/>
    <w:rsid w:val="00DF5E2D"/>
    <w:rsid w:val="00E03262"/>
    <w:rsid w:val="00E067B5"/>
    <w:rsid w:val="00E1003F"/>
    <w:rsid w:val="00E115E3"/>
    <w:rsid w:val="00E167B4"/>
    <w:rsid w:val="00E1766B"/>
    <w:rsid w:val="00E20D19"/>
    <w:rsid w:val="00E21AE8"/>
    <w:rsid w:val="00E21BA0"/>
    <w:rsid w:val="00E26DFF"/>
    <w:rsid w:val="00E27264"/>
    <w:rsid w:val="00E33AA5"/>
    <w:rsid w:val="00E33FF0"/>
    <w:rsid w:val="00E37DC4"/>
    <w:rsid w:val="00E405B7"/>
    <w:rsid w:val="00E41779"/>
    <w:rsid w:val="00E41D86"/>
    <w:rsid w:val="00E41E12"/>
    <w:rsid w:val="00E420A0"/>
    <w:rsid w:val="00E43017"/>
    <w:rsid w:val="00E43E77"/>
    <w:rsid w:val="00E43F13"/>
    <w:rsid w:val="00E51400"/>
    <w:rsid w:val="00E51638"/>
    <w:rsid w:val="00E542BB"/>
    <w:rsid w:val="00E542EC"/>
    <w:rsid w:val="00E62AFE"/>
    <w:rsid w:val="00E63AB4"/>
    <w:rsid w:val="00E667CC"/>
    <w:rsid w:val="00E67FE6"/>
    <w:rsid w:val="00E700BF"/>
    <w:rsid w:val="00E7039D"/>
    <w:rsid w:val="00E70F16"/>
    <w:rsid w:val="00E72A42"/>
    <w:rsid w:val="00E732D1"/>
    <w:rsid w:val="00E738BD"/>
    <w:rsid w:val="00E747AF"/>
    <w:rsid w:val="00E80D8F"/>
    <w:rsid w:val="00E81A95"/>
    <w:rsid w:val="00E82C4E"/>
    <w:rsid w:val="00E85D9A"/>
    <w:rsid w:val="00E86BEB"/>
    <w:rsid w:val="00E90BDB"/>
    <w:rsid w:val="00E9204E"/>
    <w:rsid w:val="00E9230E"/>
    <w:rsid w:val="00E92EF8"/>
    <w:rsid w:val="00E963B6"/>
    <w:rsid w:val="00E96753"/>
    <w:rsid w:val="00EA0989"/>
    <w:rsid w:val="00EA2200"/>
    <w:rsid w:val="00EA4B9A"/>
    <w:rsid w:val="00EA4CE4"/>
    <w:rsid w:val="00EA50C3"/>
    <w:rsid w:val="00EA6373"/>
    <w:rsid w:val="00EA67BB"/>
    <w:rsid w:val="00EA7449"/>
    <w:rsid w:val="00EA7DA0"/>
    <w:rsid w:val="00EB1141"/>
    <w:rsid w:val="00EB1FF1"/>
    <w:rsid w:val="00EB2464"/>
    <w:rsid w:val="00EB3E7C"/>
    <w:rsid w:val="00EB442A"/>
    <w:rsid w:val="00EB5A97"/>
    <w:rsid w:val="00EC02F1"/>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5139E"/>
    <w:rsid w:val="00F51601"/>
    <w:rsid w:val="00F53EA8"/>
    <w:rsid w:val="00F56322"/>
    <w:rsid w:val="00F56361"/>
    <w:rsid w:val="00F56BDC"/>
    <w:rsid w:val="00F574BC"/>
    <w:rsid w:val="00F60ED0"/>
    <w:rsid w:val="00F625D5"/>
    <w:rsid w:val="00F64B8A"/>
    <w:rsid w:val="00F65AB0"/>
    <w:rsid w:val="00F669EE"/>
    <w:rsid w:val="00F66B38"/>
    <w:rsid w:val="00F72574"/>
    <w:rsid w:val="00F72935"/>
    <w:rsid w:val="00F730AF"/>
    <w:rsid w:val="00F76CD6"/>
    <w:rsid w:val="00F77DD2"/>
    <w:rsid w:val="00F82A4C"/>
    <w:rsid w:val="00F83684"/>
    <w:rsid w:val="00F83789"/>
    <w:rsid w:val="00F839D4"/>
    <w:rsid w:val="00F86CB3"/>
    <w:rsid w:val="00F870AD"/>
    <w:rsid w:val="00F927A1"/>
    <w:rsid w:val="00F941CC"/>
    <w:rsid w:val="00F9688A"/>
    <w:rsid w:val="00FA0A35"/>
    <w:rsid w:val="00FA131A"/>
    <w:rsid w:val="00FA151E"/>
    <w:rsid w:val="00FB0ADE"/>
    <w:rsid w:val="00FB253D"/>
    <w:rsid w:val="00FB3860"/>
    <w:rsid w:val="00FB3CDF"/>
    <w:rsid w:val="00FB43D3"/>
    <w:rsid w:val="00FB4EA8"/>
    <w:rsid w:val="00FB5370"/>
    <w:rsid w:val="00FB6421"/>
    <w:rsid w:val="00FC106F"/>
    <w:rsid w:val="00FC3405"/>
    <w:rsid w:val="00FC3D88"/>
    <w:rsid w:val="00FC53AD"/>
    <w:rsid w:val="00FC630D"/>
    <w:rsid w:val="00FC7716"/>
    <w:rsid w:val="00FC77AA"/>
    <w:rsid w:val="00FD1527"/>
    <w:rsid w:val="00FD1551"/>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2159134">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014844">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57316729">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3292734">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79717762">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017276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17785179">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55982599">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33841496">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74420367">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0338762">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7644720">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298299482">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0107662">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108747">
      <w:bodyDiv w:val="1"/>
      <w:marLeft w:val="0"/>
      <w:marRight w:val="0"/>
      <w:marTop w:val="0"/>
      <w:marBottom w:val="0"/>
      <w:divBdr>
        <w:top w:val="none" w:sz="0" w:space="0" w:color="auto"/>
        <w:left w:val="none" w:sz="0" w:space="0" w:color="auto"/>
        <w:bottom w:val="none" w:sz="0" w:space="0" w:color="auto"/>
        <w:right w:val="none" w:sz="0" w:space="0" w:color="auto"/>
      </w:divBdr>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006189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38745208">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4647325">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81248453">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29660352">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58B18-2E37-44C8-8DBF-FCB030D27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3830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2024-09-03T10:36:00Z</dcterms:created>
  <dcterms:modified xsi:type="dcterms:W3CDTF">2024-09-03T10:36:00Z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